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80B8" w14:textId="77777777" w:rsidR="00A12213" w:rsidRDefault="00000000">
      <w:pPr>
        <w:jc w:val="center"/>
        <w:rPr>
          <w:lang w:eastAsia="ja-JP"/>
        </w:rPr>
      </w:pPr>
      <w:r>
        <w:rPr>
          <w:b/>
          <w:sz w:val="32"/>
          <w:lang w:eastAsia="ja-JP"/>
        </w:rPr>
        <w:t>福祉・介護職員等処遇改善加算に係る見える化要件</w:t>
      </w:r>
    </w:p>
    <w:p w14:paraId="7484F7FE" w14:textId="77777777" w:rsidR="00A12213" w:rsidRDefault="00000000">
      <w:pPr>
        <w:jc w:val="center"/>
        <w:rPr>
          <w:lang w:eastAsia="ja-JP"/>
        </w:rPr>
      </w:pPr>
      <w:r>
        <w:rPr>
          <w:b/>
          <w:sz w:val="24"/>
          <w:lang w:eastAsia="ja-JP"/>
        </w:rPr>
        <w:t>職場環境等要件に関する具体的な取組内容</w:t>
      </w:r>
    </w:p>
    <w:tbl>
      <w:tblPr>
        <w:tblStyle w:val="afe"/>
        <w:tblW w:w="0" w:type="auto"/>
        <w:tblLook w:val="04A0" w:firstRow="1" w:lastRow="0" w:firstColumn="1" w:lastColumn="0" w:noHBand="0" w:noVBand="1"/>
      </w:tblPr>
      <w:tblGrid>
        <w:gridCol w:w="10080"/>
      </w:tblGrid>
      <w:tr w:rsidR="00A12213" w14:paraId="02090AD8" w14:textId="77777777">
        <w:tc>
          <w:tcPr>
            <w:tcW w:w="10080" w:type="dxa"/>
          </w:tcPr>
          <w:p w14:paraId="2C2AD3B8" w14:textId="77777777" w:rsidR="00A12213" w:rsidRDefault="00000000">
            <w:pPr>
              <w:rPr>
                <w:lang w:eastAsia="ja-JP"/>
              </w:rPr>
            </w:pPr>
            <w:r>
              <w:rPr>
                <w:b/>
                <w:lang w:eastAsia="ja-JP"/>
              </w:rPr>
              <w:t>※以下は、当法人・事業所において実施している職場環境等要件の取組内容である。</w:t>
            </w:r>
          </w:p>
        </w:tc>
      </w:tr>
    </w:tbl>
    <w:p w14:paraId="2FF1C182" w14:textId="77777777" w:rsidR="00A12213" w:rsidRDefault="00000000">
      <w:pPr>
        <w:spacing w:after="60"/>
        <w:rPr>
          <w:lang w:eastAsia="ja-JP"/>
        </w:rPr>
      </w:pPr>
      <w:r>
        <w:rPr>
          <w:lang w:eastAsia="ja-JP"/>
        </w:rPr>
        <w:t>① 法人や事業所の経営理念や支援方針・人材育成方針を明確化し、その実現のための施策・仕組みを整備している。</w:t>
      </w:r>
    </w:p>
    <w:p w14:paraId="6899652E" w14:textId="77777777" w:rsidR="00A12213" w:rsidRDefault="00000000">
      <w:pPr>
        <w:spacing w:after="60"/>
        <w:rPr>
          <w:lang w:eastAsia="ja-JP"/>
        </w:rPr>
      </w:pPr>
      <w:r>
        <w:rPr>
          <w:lang w:eastAsia="ja-JP"/>
        </w:rPr>
        <w:t>③ 他産業からの転職者、主婦層、中高年齢者等、経験者・有資格者等にこだわらない幅広い採用の仕組みを構築している。</w:t>
      </w:r>
    </w:p>
    <w:p w14:paraId="5FCB7518" w14:textId="77777777" w:rsidR="00A12213" w:rsidRDefault="00000000">
      <w:pPr>
        <w:spacing w:after="60"/>
        <w:rPr>
          <w:lang w:eastAsia="ja-JP"/>
        </w:rPr>
      </w:pPr>
      <w:r>
        <w:rPr>
          <w:lang w:eastAsia="ja-JP"/>
        </w:rPr>
        <w:t>④ 職業体験の受入れや地域行事への参加等により、職業魅力向上の取組を実施している。</w:t>
      </w:r>
    </w:p>
    <w:p w14:paraId="1B57FC54" w14:textId="77777777" w:rsidR="00A12213" w:rsidRDefault="00000000">
      <w:pPr>
        <w:spacing w:after="60"/>
        <w:rPr>
          <w:lang w:eastAsia="ja-JP"/>
        </w:rPr>
      </w:pPr>
      <w:r>
        <w:rPr>
          <w:lang w:eastAsia="ja-JP"/>
        </w:rPr>
        <w:t>⑤ 働きながら国家資格等の取得を目指す者に対する研修受講支援等を実施している。</w:t>
      </w:r>
    </w:p>
    <w:p w14:paraId="1977D77E" w14:textId="77777777" w:rsidR="00A12213" w:rsidRDefault="00000000">
      <w:pPr>
        <w:spacing w:after="60"/>
        <w:rPr>
          <w:lang w:eastAsia="ja-JP"/>
        </w:rPr>
      </w:pPr>
      <w:r>
        <w:rPr>
          <w:lang w:eastAsia="ja-JP"/>
        </w:rPr>
        <w:t>⑥ 研修受講や人事考課との連動によるキャリアサポート制度を導入している。</w:t>
      </w:r>
    </w:p>
    <w:p w14:paraId="2592C05C" w14:textId="77777777" w:rsidR="00A12213" w:rsidRDefault="00000000">
      <w:pPr>
        <w:spacing w:after="60"/>
        <w:rPr>
          <w:lang w:eastAsia="ja-JP"/>
        </w:rPr>
      </w:pPr>
      <w:r>
        <w:rPr>
          <w:lang w:eastAsia="ja-JP"/>
        </w:rPr>
        <w:t>⑧ 上位者等によるキャリア面談など、定期的な相談機会を確保している。</w:t>
      </w:r>
    </w:p>
    <w:p w14:paraId="09EA5D1F" w14:textId="77777777" w:rsidR="00A12213" w:rsidRDefault="00000000">
      <w:pPr>
        <w:spacing w:after="60"/>
        <w:rPr>
          <w:lang w:eastAsia="ja-JP"/>
        </w:rPr>
      </w:pPr>
      <w:r>
        <w:rPr>
          <w:lang w:eastAsia="ja-JP"/>
        </w:rPr>
        <w:t>⑨ 子育てや介護等と仕事の両立を目指すための休業制度の充実を図っている。</w:t>
      </w:r>
    </w:p>
    <w:p w14:paraId="7F031D9D" w14:textId="77777777" w:rsidR="00A12213" w:rsidRDefault="00000000">
      <w:pPr>
        <w:spacing w:after="60"/>
        <w:rPr>
          <w:lang w:eastAsia="ja-JP"/>
        </w:rPr>
      </w:pPr>
      <w:r>
        <w:rPr>
          <w:lang w:eastAsia="ja-JP"/>
        </w:rPr>
        <w:t>⑩ 職員の事情に応じた勤務シフトや短時間勤務制度等を整備している。</w:t>
      </w:r>
    </w:p>
    <w:p w14:paraId="35940872" w14:textId="77777777" w:rsidR="00A12213" w:rsidRDefault="00000000">
      <w:pPr>
        <w:spacing w:after="60"/>
        <w:rPr>
          <w:lang w:eastAsia="ja-JP"/>
        </w:rPr>
      </w:pPr>
      <w:r>
        <w:rPr>
          <w:lang w:eastAsia="ja-JP"/>
        </w:rPr>
        <w:t>⑪ 有給休暇取得促進のための目標設定および取得状況の確認を行っている。</w:t>
      </w:r>
    </w:p>
    <w:p w14:paraId="0B14D35C" w14:textId="77777777" w:rsidR="00A12213" w:rsidRDefault="00000000">
      <w:pPr>
        <w:spacing w:after="60"/>
        <w:rPr>
          <w:lang w:eastAsia="ja-JP"/>
        </w:rPr>
      </w:pPr>
      <w:r>
        <w:rPr>
          <w:lang w:eastAsia="ja-JP"/>
        </w:rPr>
        <w:t>⑫ 業務の属人化解消や業務配分の見直しに取り組んでいる。</w:t>
      </w:r>
    </w:p>
    <w:p w14:paraId="38FD3103" w14:textId="77777777" w:rsidR="00A12213" w:rsidRDefault="00000000">
      <w:pPr>
        <w:spacing w:after="60"/>
        <w:rPr>
          <w:lang w:eastAsia="ja-JP"/>
        </w:rPr>
      </w:pPr>
      <w:r>
        <w:rPr>
          <w:lang w:eastAsia="ja-JP"/>
        </w:rPr>
        <w:t>⑬ 障害を有する者でも働きやすい職場環境を整備している。</w:t>
      </w:r>
    </w:p>
    <w:p w14:paraId="644E0998" w14:textId="77777777" w:rsidR="00A12213" w:rsidRDefault="00000000">
      <w:pPr>
        <w:spacing w:after="60"/>
        <w:rPr>
          <w:lang w:eastAsia="ja-JP"/>
        </w:rPr>
      </w:pPr>
      <w:r>
        <w:rPr>
          <w:lang w:eastAsia="ja-JP"/>
        </w:rPr>
        <w:t>⑭ 職員相談窓口を設置し相談体制を充実させている。</w:t>
      </w:r>
    </w:p>
    <w:p w14:paraId="20D2ED54" w14:textId="77777777" w:rsidR="00A12213" w:rsidRDefault="00000000">
      <w:pPr>
        <w:spacing w:after="60"/>
        <w:rPr>
          <w:lang w:eastAsia="ja-JP"/>
        </w:rPr>
      </w:pPr>
      <w:r>
        <w:rPr>
          <w:lang w:eastAsia="ja-JP"/>
        </w:rPr>
        <w:t>⑮ 健康診断やストレスチェック等の健康管理対策を実施している。</w:t>
      </w:r>
    </w:p>
    <w:p w14:paraId="56E77293" w14:textId="77777777" w:rsidR="00A12213" w:rsidRDefault="00000000">
      <w:pPr>
        <w:spacing w:after="60"/>
        <w:rPr>
          <w:lang w:eastAsia="ja-JP"/>
        </w:rPr>
      </w:pPr>
      <w:r>
        <w:rPr>
          <w:lang w:eastAsia="ja-JP"/>
        </w:rPr>
        <w:t>⑯ 身体負担軽減のための介護技術研修等を実施している。</w:t>
      </w:r>
    </w:p>
    <w:p w14:paraId="0823610D" w14:textId="77777777" w:rsidR="00A12213" w:rsidRDefault="00000000">
      <w:pPr>
        <w:spacing w:after="60"/>
        <w:rPr>
          <w:lang w:eastAsia="ja-JP"/>
        </w:rPr>
      </w:pPr>
      <w:r>
        <w:rPr>
          <w:lang w:eastAsia="ja-JP"/>
        </w:rPr>
        <w:t>⑰ 事故・トラブル対応マニュアル等の整備を行っている。</w:t>
      </w:r>
    </w:p>
    <w:p w14:paraId="504ED590" w14:textId="77777777" w:rsidR="00A12213" w:rsidRDefault="00000000">
      <w:pPr>
        <w:spacing w:after="60"/>
        <w:rPr>
          <w:lang w:eastAsia="ja-JP"/>
        </w:rPr>
      </w:pPr>
      <w:r>
        <w:rPr>
          <w:lang w:eastAsia="ja-JP"/>
        </w:rPr>
        <w:t>⑱ 現場の課題の見える化（課題抽出、構造化、業務時間調査等）を実施している。</w:t>
      </w:r>
    </w:p>
    <w:p w14:paraId="7B63C4BC" w14:textId="77777777" w:rsidR="00A12213" w:rsidRDefault="00000000">
      <w:pPr>
        <w:spacing w:after="60"/>
        <w:ind w:left="360"/>
        <w:rPr>
          <w:lang w:eastAsia="ja-JP"/>
        </w:rPr>
      </w:pPr>
      <w:r>
        <w:rPr>
          <w:lang w:eastAsia="ja-JP"/>
        </w:rPr>
        <w:t>具体的には、記録業務に要する時間の測定および業務内容の分析を実施し、課題の抽出および業務手順の見直しを行っている。</w:t>
      </w:r>
    </w:p>
    <w:p w14:paraId="57FF7EC4" w14:textId="77777777" w:rsidR="00A12213" w:rsidRDefault="00000000">
      <w:pPr>
        <w:spacing w:after="60"/>
        <w:rPr>
          <w:lang w:eastAsia="ja-JP"/>
        </w:rPr>
      </w:pPr>
      <w:r>
        <w:rPr>
          <w:lang w:eastAsia="ja-JP"/>
        </w:rPr>
        <w:t>⑲ ５S活動等により職場環境の整備を行っている。</w:t>
      </w:r>
    </w:p>
    <w:p w14:paraId="7FAF130B" w14:textId="77777777" w:rsidR="00A12213" w:rsidRDefault="00000000">
      <w:pPr>
        <w:spacing w:after="60"/>
        <w:rPr>
          <w:lang w:eastAsia="ja-JP"/>
        </w:rPr>
      </w:pPr>
      <w:r>
        <w:rPr>
          <w:lang w:eastAsia="ja-JP"/>
        </w:rPr>
        <w:t>㉑ 業務支援ソフトや情報端末を導入している。</w:t>
      </w:r>
    </w:p>
    <w:p w14:paraId="7A7A9822" w14:textId="77777777" w:rsidR="00A12213" w:rsidRDefault="00000000">
      <w:pPr>
        <w:spacing w:after="60"/>
        <w:rPr>
          <w:lang w:eastAsia="ja-JP"/>
        </w:rPr>
      </w:pPr>
      <w:r>
        <w:rPr>
          <w:lang w:eastAsia="ja-JP"/>
        </w:rPr>
        <w:t>㉒ ICT機器等の導入により職員間の連絡調整の迅速化を図っている。</w:t>
      </w:r>
    </w:p>
    <w:p w14:paraId="4C2B5C64" w14:textId="77777777" w:rsidR="00A12213" w:rsidRDefault="00000000">
      <w:pPr>
        <w:spacing w:after="60"/>
        <w:rPr>
          <w:lang w:eastAsia="ja-JP"/>
        </w:rPr>
      </w:pPr>
      <w:r>
        <w:rPr>
          <w:lang w:eastAsia="ja-JP"/>
        </w:rPr>
        <w:t>㉓ 業務内容の明確化と役割分担を行い、支援に集中できる環境を整備している。</w:t>
      </w:r>
    </w:p>
    <w:p w14:paraId="368454E6" w14:textId="77777777" w:rsidR="00A12213" w:rsidRDefault="00000000">
      <w:pPr>
        <w:spacing w:after="60"/>
        <w:rPr>
          <w:lang w:eastAsia="ja-JP"/>
        </w:rPr>
      </w:pPr>
      <w:r>
        <w:rPr>
          <w:lang w:eastAsia="ja-JP"/>
        </w:rPr>
        <w:t>㉕ ミーティング等により職場内コミュニケーションの円滑化を図っている。</w:t>
      </w:r>
    </w:p>
    <w:p w14:paraId="0DB9DCF7" w14:textId="77777777" w:rsidR="00A12213" w:rsidRDefault="00000000">
      <w:pPr>
        <w:spacing w:after="60"/>
        <w:rPr>
          <w:lang w:eastAsia="ja-JP"/>
        </w:rPr>
      </w:pPr>
      <w:r>
        <w:rPr>
          <w:lang w:eastAsia="ja-JP"/>
        </w:rPr>
        <w:t>㉖ 地域交流の実施によりモチベーション向上を図っている。</w:t>
      </w:r>
    </w:p>
    <w:p w14:paraId="006B7123" w14:textId="442B5FF6" w:rsidR="00A12213" w:rsidRDefault="00000000" w:rsidP="00015D55">
      <w:pPr>
        <w:spacing w:after="60"/>
        <w:rPr>
          <w:lang w:eastAsia="ja-JP"/>
        </w:rPr>
      </w:pPr>
      <w:r>
        <w:rPr>
          <w:lang w:eastAsia="ja-JP"/>
        </w:rPr>
        <w:lastRenderedPageBreak/>
        <w:t>㉘ 支援の好事例や謝意の共有機会を提供している。</w:t>
      </w:r>
    </w:p>
    <w:sectPr w:rsidR="00A12213" w:rsidSect="00034616">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3AEE" w14:textId="77777777" w:rsidR="00A54BAE" w:rsidRDefault="00A54BAE" w:rsidP="006D7496">
      <w:pPr>
        <w:spacing w:after="0" w:line="240" w:lineRule="auto"/>
      </w:pPr>
      <w:r>
        <w:separator/>
      </w:r>
    </w:p>
  </w:endnote>
  <w:endnote w:type="continuationSeparator" w:id="0">
    <w:p w14:paraId="794E85CD" w14:textId="77777777" w:rsidR="00A54BAE" w:rsidRDefault="00A54BAE" w:rsidP="006D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12E5" w14:textId="77777777" w:rsidR="00A54BAE" w:rsidRDefault="00A54BAE" w:rsidP="006D7496">
      <w:pPr>
        <w:spacing w:after="0" w:line="240" w:lineRule="auto"/>
      </w:pPr>
      <w:r>
        <w:separator/>
      </w:r>
    </w:p>
  </w:footnote>
  <w:footnote w:type="continuationSeparator" w:id="0">
    <w:p w14:paraId="52505EDE" w14:textId="77777777" w:rsidR="00A54BAE" w:rsidRDefault="00A54BAE" w:rsidP="006D7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63217526">
    <w:abstractNumId w:val="8"/>
  </w:num>
  <w:num w:numId="2" w16cid:durableId="2138839100">
    <w:abstractNumId w:val="6"/>
  </w:num>
  <w:num w:numId="3" w16cid:durableId="1244293442">
    <w:abstractNumId w:val="5"/>
  </w:num>
  <w:num w:numId="4" w16cid:durableId="116799187">
    <w:abstractNumId w:val="4"/>
  </w:num>
  <w:num w:numId="5" w16cid:durableId="539242397">
    <w:abstractNumId w:val="7"/>
  </w:num>
  <w:num w:numId="6" w16cid:durableId="220363042">
    <w:abstractNumId w:val="3"/>
  </w:num>
  <w:num w:numId="7" w16cid:durableId="255284787">
    <w:abstractNumId w:val="2"/>
  </w:num>
  <w:num w:numId="8" w16cid:durableId="1801412480">
    <w:abstractNumId w:val="1"/>
  </w:num>
  <w:num w:numId="9" w16cid:durableId="109216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D55"/>
    <w:rsid w:val="00034616"/>
    <w:rsid w:val="0006063C"/>
    <w:rsid w:val="0015074B"/>
    <w:rsid w:val="0029639D"/>
    <w:rsid w:val="002F78BC"/>
    <w:rsid w:val="00326F90"/>
    <w:rsid w:val="006D7496"/>
    <w:rsid w:val="00A12213"/>
    <w:rsid w:val="00A54BA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BCFADB"/>
  <w14:defaultImageDpi w14:val="300"/>
  <w15:docId w15:val="{9CE88DC5-B172-46A9-8A20-2B408469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やーる 合同会社</cp:lastModifiedBy>
  <cp:revision>3</cp:revision>
  <dcterms:created xsi:type="dcterms:W3CDTF">2013-12-23T23:15:00Z</dcterms:created>
  <dcterms:modified xsi:type="dcterms:W3CDTF">2026-04-24T07:09:00Z</dcterms:modified>
  <cp:category/>
</cp:coreProperties>
</file>